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rFonts w:hint="eastAsia"/>
          <w:b/>
          <w:sz w:val="20"/>
          <w:szCs w:val="20"/>
          <w:lang w:val="en-US" w:eastAsia="zh-CN"/>
        </w:rPr>
        <w:t>3</w:t>
      </w:r>
      <w:r>
        <w:rPr>
          <w:b/>
          <w:sz w:val="20"/>
          <w:szCs w:val="20"/>
        </w:rPr>
        <w:t>-202</w:t>
      </w:r>
      <w:r>
        <w:rPr>
          <w:rFonts w:hint="eastAsia"/>
          <w:b/>
          <w:sz w:val="20"/>
          <w:szCs w:val="20"/>
          <w:lang w:val="en-US" w:eastAsia="zh-CN"/>
        </w:rPr>
        <w:t>4</w:t>
      </w:r>
      <w:r>
        <w:rPr>
          <w:b/>
          <w:sz w:val="20"/>
          <w:szCs w:val="20"/>
        </w:rPr>
        <w:t xml:space="preserve"> оқу жылының К</w:t>
      </w:r>
      <w:r>
        <w:rPr>
          <w:b/>
          <w:sz w:val="20"/>
          <w:szCs w:val="20"/>
          <w:lang w:val="kk-KZ"/>
        </w:rPr>
        <w:t>өктемгі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семестрі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  <w:lang w:val="en-US"/>
        </w:rPr>
        <w:t>B</w:t>
      </w:r>
      <w:r>
        <w:rPr>
          <w:b/>
          <w:sz w:val="20"/>
          <w:szCs w:val="20"/>
          <w:u w:val="single"/>
        </w:rPr>
        <w:t xml:space="preserve">2302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p>
      <w:pPr>
        <w:jc w:val="center"/>
        <w:rPr>
          <w:b/>
          <w:sz w:val="20"/>
          <w:szCs w:val="20"/>
        </w:rPr>
      </w:pPr>
    </w:p>
    <w:tbl>
      <w:tblPr>
        <w:tblStyle w:val="9"/>
        <w:tblW w:w="10384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275"/>
        <w:gridCol w:w="1352"/>
        <w:gridCol w:w="1113"/>
        <w:gridCol w:w="1108"/>
        <w:gridCol w:w="286"/>
        <w:gridCol w:w="941"/>
        <w:gridCol w:w="840"/>
        <w:gridCol w:w="568"/>
        <w:gridCol w:w="401"/>
        <w:gridCol w:w="1687"/>
      </w:tblGrid>
      <w:tr>
        <w:trPr>
          <w:trHeight w:val="265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</w:rPr>
              <w:t xml:space="preserve">Пәннің </w:t>
            </w:r>
            <w:r>
              <w:rPr>
                <w:b/>
                <w:sz w:val="20"/>
                <w:szCs w:val="20"/>
                <w:lang w:val="en-US" w:eastAsia="zh-CN"/>
              </w:rPr>
              <w:t>ID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val="kk-KZ" w:eastAsia="zh-CN"/>
              </w:rPr>
              <w:t>және атауы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  <w:r>
              <w:rPr>
                <w:sz w:val="20"/>
                <w:szCs w:val="20"/>
                <w:lang w:val="kk-KZ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sz w:val="20"/>
                <w:szCs w:val="20"/>
                <w:lang w:val="kk-KZ"/>
              </w:rPr>
              <w:t xml:space="preserve">)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</w:t>
            </w:r>
            <w:r>
              <w:rPr>
                <w:b/>
                <w:sz w:val="20"/>
                <w:szCs w:val="20"/>
              </w:rPr>
              <w:t xml:space="preserve"> жетекшіл</w:t>
            </w:r>
            <w:r>
              <w:rPr>
                <w:b/>
                <w:sz w:val="20"/>
                <w:szCs w:val="20"/>
                <w:lang w:val="kk-KZ"/>
              </w:rPr>
              <w:t>ігімен білім алушының</w:t>
            </w:r>
            <w:r>
              <w:rPr>
                <w:b/>
                <w:sz w:val="20"/>
                <w:szCs w:val="20"/>
              </w:rPr>
              <w:t xml:space="preserve"> өзіндік жұмысы (ОБӨЖ)  </w:t>
            </w:r>
          </w:p>
        </w:tc>
      </w:tr>
      <w:tr>
        <w:trPr>
          <w:trHeight w:val="265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</w:t>
            </w:r>
            <w:r>
              <w:rPr>
                <w:b/>
                <w:sz w:val="20"/>
                <w:szCs w:val="20"/>
                <w:lang w:val="kk-KZ"/>
              </w:rPr>
              <w:t xml:space="preserve">минар </w:t>
            </w:r>
            <w:r>
              <w:rPr>
                <w:b/>
                <w:sz w:val="20"/>
                <w:szCs w:val="20"/>
              </w:rPr>
              <w:t>сабақтар (СС)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eastAsia="Times New Roman" w:cs="Times New Roman"/>
                <w:color w:val="000000"/>
                <w:sz w:val="20"/>
                <w:szCs w:val="20"/>
                <w:lang w:val="en-US" w:eastAsia="zh-CN" w:bidi="ar-SA"/>
              </w:rPr>
              <w:t>BIYa 1201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 w:bidi="ar-SA"/>
              </w:rPr>
              <w:t>Базалық шетел тілі (А1 деңгейі)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SimSun"/>
                <w:sz w:val="20"/>
                <w:szCs w:val="20"/>
                <w:lang w:val="kk-KZ" w:eastAsia="ru-RU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>
        <w:tc>
          <w:tcPr>
            <w:tcW w:w="103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Циклы компоненті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</w:t>
            </w:r>
            <w:r>
              <w:rPr>
                <w:b/>
                <w:sz w:val="20"/>
                <w:szCs w:val="20"/>
                <w:lang w:val="kk-KZ"/>
              </w:rPr>
              <w:t>минар</w:t>
            </w:r>
            <w:r>
              <w:rPr>
                <w:b/>
                <w:sz w:val="20"/>
                <w:szCs w:val="20"/>
              </w:rPr>
              <w:t xml:space="preserve"> сабақтардың түрлері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  <w:r>
              <w:rPr>
                <w:b/>
                <w:sz w:val="20"/>
                <w:szCs w:val="20"/>
                <w:lang w:val="kk-KZ"/>
              </w:rPr>
              <w:t xml:space="preserve"> мен платформасы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Офлайын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ЖК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тақырыптарын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талқылау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Дәрісханада </w:t>
            </w:r>
            <w:r>
              <w:rPr>
                <w:sz w:val="20"/>
                <w:szCs w:val="20"/>
                <w:lang w:val="kk-KZ"/>
              </w:rPr>
              <w:t>ауы</w:t>
            </w:r>
            <w:r>
              <w:rPr>
                <w:sz w:val="20"/>
                <w:szCs w:val="20"/>
              </w:rPr>
              <w:t>зша</w:t>
            </w:r>
          </w:p>
        </w:tc>
      </w:tr>
      <w:tr>
        <w:trPr>
          <w:trHeight w:val="214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  <w:lang w:val="kk-KZ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Тұрбек Мұрат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/>
                <w:color w:val="0070C0"/>
                <w:sz w:val="20"/>
                <w:szCs w:val="20"/>
                <w:u w:val="single"/>
                <w:lang w:val="en-US" w:eastAsia="zh-CN"/>
              </w:rPr>
              <w:t>turbekmurat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right" w:pos="3964"/>
              </w:tabs>
              <w:jc w:val="both"/>
              <w:rPr>
                <w:rFonts w:hint="default" w:eastAsia="SimSu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87</w:t>
            </w: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783915297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18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19"/>
        <w:tblW w:w="10377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3827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1872" w:type="dxa"/>
            <w:vMerge w:val="restart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ойын сауатты әрі тез, мәдениетті жеткізу</w:t>
            </w:r>
            <w:r>
              <w:rPr>
                <w:sz w:val="20"/>
                <w:szCs w:val="20"/>
                <w:lang w:val="kk-KZ" w:eastAsia="zh-CN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жалпы мәдени-филологиялық танымын кеңейту;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>
              <w:rPr>
                <w:sz w:val="35"/>
                <w:szCs w:val="35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іздеу, талдау, синтез жасауды байланыстырған, жүргізілген зерттеу деректерін жүйелеген және дәлелдеген;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  <w:lang w:val="kk-KZ"/>
              </w:rPr>
              <w:t xml:space="preserve">1.2 тілі оқытылатын елдердің мәдени қарым-қатынастағы дипломатиялық -этикалық нормаларды, әлеуметтік-мәдени аспектілері мен ұлттық бірегейлікті меңгерген;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rFonts w:eastAsia="Times New Roman"/>
                <w:sz w:val="20"/>
                <w:szCs w:val="20"/>
                <w:lang w:val="kk-KZ" w:eastAsia="en-GB"/>
              </w:rPr>
              <w:t>коммуникативті және басқа да қоғамдық қызметтерді жүзеге асыруда қытай тілін жазбаша және ауызша еркін қолдана алу;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3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 қазіргі заманғы технологияларды қолдана отырып, әр түрлі  мәтіндерді іздеу, өңдеу және ақпаратты талдау секілді жұмыстарды атқара алады;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  <w:lang w:val="kk-KZ"/>
              </w:rPr>
              <w:t>2.2 қойылған мақсатқа сәйкес, кәсіби қарым-қатынас саласы шеңберінде шет тілде баспа, дыбыс-бейне көздерінен алынған әртүрлі ақпараттарды өңдей алады;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" w:hRule="atLeast"/>
        </w:trPr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қытай тілінің әлемдік мәдениетке тигізген ықпалы мен әсерін жетік түсіну, қытай тіліне енген жаңа сөздермен таныс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3.1кәсіби саладағы терминологиялық аппаратты кеңейткен, тілдік қабілеттілік пен сөйлеу дағдыларының тізілімін ұлғайтқан; </w:t>
            </w:r>
          </w:p>
          <w:p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  <w:lang w:val="kk-KZ"/>
              </w:rPr>
              <w:t>3.2 тілдік құралдарды нақты салада, төтенше жағдайларда, кәсіби қарым-қатынас шарттары мен міндеттеріне байланыстырып сәйкестендіру қабілеттілігін дамытқан;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/>
                <w:sz w:val="20"/>
                <w:szCs w:val="20"/>
                <w:lang w:val="kk-KZ"/>
              </w:rPr>
              <w:t>қытай өркениетінің даму үдерісі және оның өзіндік ерекшеліктері туралы мағлұматтардан хабардар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тиімді қарым-қатынасқа қол жеткізу мақсатында ана тілі және шетел тілі мәдениетіндегі кәсіби тезаурустардың ұқсастықтары мен айырмашылықтарын ажырата біледі;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0"/>
                <w:szCs w:val="20"/>
                <w:lang w:val="kk-KZ"/>
              </w:rPr>
              <w:t>4.2 мамандығы бойынша жазбаша және ауызша түпнұсқалық ғылыми, ғылыми-танымал және публицистикалық мәтіндердің функционалдық ерекшеліктерін таниды;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vMerge w:val="continue"/>
            <w:shd w:val="clear" w:color="auto" w:fill="auto"/>
          </w:tcPr>
          <w:p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>
              <w:rPr>
                <w:sz w:val="20"/>
                <w:szCs w:val="20"/>
                <w:lang w:val="kk-KZ" w:eastAsia="en-GB"/>
              </w:rPr>
              <w:t>үнемі интеллектуалды өсу мен дүниетанымын кеңейте алатын жан-жақты дамыған тұлға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зерттеу және жобалық жұмыстарды ұйымдастыруда және ұжымдық жұмысты басқаруда әртүрлі логикалық операцияларды (талдау, жинақтау, белгілеу, себеп-салдарлық байланыстарды, дәлелдеу, қорыту және шығару, баяндау) қалыптастырған;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қытай тілінің жалпы қабылданған нормаларына сүйене отырып, оқудың түрлі стратегияларын үйренген;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«Жалпыкәсіптік арнайы шет тілі»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Мәтінді лингвистикалық талдау әдістері және аудармашылқ талдау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Оқу әдебиеттері:</w:t>
            </w:r>
          </w:p>
          <w:p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zh-CN"/>
              </w:rPr>
              <w:t>Негізгі:</w:t>
            </w:r>
          </w:p>
          <w:p>
            <w:pP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中国语言文字。北京语言大学出版社。2017年</w:t>
            </w:r>
          </w:p>
          <w:p>
            <w:pP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2.汉字。北京语言大学出版社。2018年</w:t>
            </w:r>
          </w:p>
          <w:p>
            <w:pPr>
              <w:rPr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3.发展汉语。北京语言大学出版社。2015年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4.常用汉语部首。华语教学出版社。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5.В.Ф.Щичко. Практическая грамматика современного китайского языка. Восточная книга 2018-208 с.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6.С.В.Шарко. Практический курс грамматики китайского языка. Нобель Пресс, 2019-218 с.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Қосымша: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1.М.Г.Фролова, М.В. Румянцева. Пособие по переводу на закрепление и повторение грамматики. Восточная книга (Восток- Запад, Муравей) 2018-128с.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3.А.П. Кошкин. Элементарная грамматика китайского языка. Восточная книга (Восток- Запад, Муравей) 2016- 480 с</w:t>
            </w:r>
          </w:p>
          <w:p>
            <w:pPr>
              <w:rPr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4.A practical Chinese grammar for foreigners. Sinolingua, Beijing. 2015</w:t>
            </w: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>
            <w:pPr>
              <w:rPr>
                <w:rStyle w:val="11"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>
              <w:fldChar w:fldCharType="begin"/>
            </w:r>
            <w:r>
              <w:instrText xml:space="preserve"> HYPERLINK "http://elibrary.kaznu.kz/ru" </w:instrText>
            </w:r>
            <w:r>
              <w:fldChar w:fldCharType="separate"/>
            </w:r>
            <w:r>
              <w:rPr>
                <w:rStyle w:val="11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>
              <w:rPr>
                <w:rStyle w:val="11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1.https://bkrs.info/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2.https://zhonga.ru/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3.https://zhongwen.com</w:t>
            </w:r>
          </w:p>
          <w:p>
            <w:pPr>
              <w:rPr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4.https://shufazidian.com/s.php</w:t>
            </w:r>
          </w:p>
        </w:tc>
      </w:tr>
    </w:tbl>
    <w:p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20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rFonts w:hint="eastAsia"/>
                <w:color w:val="0070C0"/>
                <w:sz w:val="20"/>
                <w:szCs w:val="20"/>
                <w:u w:val="single"/>
                <w:lang w:val="en-US" w:eastAsia="zh-CN"/>
              </w:rPr>
              <w:t>turbekmurat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>
              <w:rPr>
                <w:sz w:val="20"/>
                <w:szCs w:val="20"/>
                <w:lang w:val="kk-KZ"/>
              </w:rPr>
              <w:t>.е-пошта бойынша консультациялық көмек ала алады.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4"/>
        <w:tblW w:w="1022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393"/>
        <w:gridCol w:w="850"/>
        <w:gridCol w:w="1011"/>
      </w:tblGrid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Қытай тілінің іскерлік курсының жасалу жолдарына жалпы шолу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eastAsiaTheme="minorEastAsia"/>
              </w:rPr>
              <w:t>第</w:t>
            </w:r>
            <w:r>
              <w:rPr>
                <w:rFonts w:hint="eastAsia" w:eastAsiaTheme="minorEastAsia"/>
                <w:lang w:val="en-US" w:eastAsia="zh-CN"/>
              </w:rPr>
              <w:t>15</w:t>
            </w:r>
            <w:r>
              <w:rPr>
                <w:rFonts w:eastAsiaTheme="minorEastAsia"/>
              </w:rPr>
              <w:t>课</w:t>
            </w:r>
            <w:r>
              <w:rPr>
                <w:rFonts w:hint="eastAsia" w:eastAsiaTheme="minorEastAsia"/>
                <w:lang w:eastAsia="zh-CN"/>
              </w:rPr>
              <w:t>：《她去上海了》</w:t>
            </w:r>
            <w:r>
              <w:rPr>
                <w:rFonts w:eastAsiaTheme="minorEastAsia"/>
              </w:rPr>
              <w:t>课文</w:t>
            </w:r>
            <w:r>
              <w:rPr>
                <w:rFonts w:hint="eastAsia" w:eastAsiaTheme="minorEastAsia"/>
                <w:lang w:eastAsia="zh-CN"/>
              </w:rPr>
              <w:t>、</w:t>
            </w:r>
            <w:r>
              <w:rPr>
                <w:rFonts w:eastAsiaTheme="minorEastAsia"/>
              </w:rPr>
              <w:t>生词</w:t>
            </w:r>
            <w:r>
              <w:rPr>
                <w:rFonts w:hint="eastAsia" w:eastAsiaTheme="minorEastAsia"/>
                <w:lang w:eastAsia="zh-CN"/>
              </w:rPr>
              <w:t>、</w:t>
            </w:r>
            <w:r>
              <w:rPr>
                <w:rFonts w:eastAsiaTheme="minorEastAsia"/>
              </w:rPr>
              <w:t>练习。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>
            <w:pPr>
              <w:snapToGrid w:val="0"/>
              <w:jc w:val="both"/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>
              <w:rPr>
                <w:rFonts w:eastAsiaTheme="minorEastAsia"/>
              </w:rPr>
              <w:t>第</w:t>
            </w:r>
            <w:r>
              <w:rPr>
                <w:rFonts w:hint="eastAsia" w:eastAsiaTheme="minorEastAsia"/>
                <w:lang w:val="en-US" w:eastAsia="zh-CN"/>
              </w:rPr>
              <w:t>16</w:t>
            </w:r>
            <w:r>
              <w:rPr>
                <w:rFonts w:eastAsiaTheme="minorEastAsia"/>
              </w:rPr>
              <w:t>课</w:t>
            </w:r>
            <w:r>
              <w:rPr>
                <w:rFonts w:hint="eastAsia" w:eastAsiaTheme="minorEastAsia"/>
                <w:lang w:eastAsia="zh-CN"/>
              </w:rPr>
              <w:t>：</w:t>
            </w:r>
            <w:r>
              <w:rPr>
                <w:rFonts w:eastAsiaTheme="minorEastAsia"/>
                <w:lang w:val="kk-KZ"/>
              </w:rPr>
              <w:t xml:space="preserve"> </w:t>
            </w:r>
            <w:r>
              <w:rPr>
                <w:rFonts w:hint="eastAsia" w:eastAsiaTheme="minorEastAsia"/>
                <w:lang w:val="kk-KZ" w:eastAsia="zh-CN"/>
              </w:rPr>
              <w:t>《我把这事儿忘了》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3 </w:t>
            </w:r>
            <w:r>
              <w:rPr>
                <w:rFonts w:eastAsiaTheme="minorEastAsia"/>
                <w:lang w:val="kk-KZ"/>
              </w:rPr>
              <w:t>练习与阅读、会话、听力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lang w:eastAsia="zh-CN"/>
              </w:rPr>
              <w:t>СӨЖ 1.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rFonts w:hint="eastAsia" w:eastAsia="SimSun"/>
                <w:lang w:val="kk-KZ" w:eastAsia="zh-CN"/>
              </w:rPr>
              <w:t>哈萨克斯坦最美的地方</w:t>
            </w:r>
            <w:r>
              <w:rPr>
                <w:lang w:val="kk-KZ"/>
              </w:rPr>
              <w:t xml:space="preserve">» </w:t>
            </w:r>
            <w:r>
              <w:rPr>
                <w:rFonts w:hint="eastAsia"/>
                <w:lang w:val="kk-KZ"/>
              </w:rPr>
              <w:t>Слайд -шоу жасаңыз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tcBorders>
              <w:bottom w:val="single" w:color="auto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这件旗袍比那件漂亮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left w:val="single" w:color="auto" w:sz="4" w:space="0"/>
            </w:tcBorders>
          </w:tcPr>
          <w:p>
            <w:pPr>
              <w:pStyle w:val="37"/>
              <w:jc w:val="both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语法：《的》字短语、汉子的构字法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color="auto" w:sz="4" w:space="0"/>
            </w:tcBorders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2. БӨЖ 2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left w:val="single" w:color="auto" w:sz="4" w:space="0"/>
            </w:tcBorders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zh-CN" w:bidi="ar-SA"/>
              </w:rPr>
              <w:t>СӨЖ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2 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《你最喜欢的中国菜》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 Қытай тілінің іскерлік курсының жасалу жолдары</w:t>
            </w:r>
            <w:r>
              <w:rPr>
                <w:b/>
                <w:sz w:val="20"/>
                <w:szCs w:val="20"/>
                <w:lang w:val="kk-KZ"/>
              </w:rPr>
              <w:t xml:space="preserve"> және түрлерге бөлінуі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6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CN" w:bidi="ar-SA"/>
              </w:rPr>
              <w:t>我听懂了，可是记错了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结果补语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 xml:space="preserve"> 《把》字句《是》字句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8364" w:type="dxa"/>
            <w:gridSpan w:val="2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CN" w:bidi="ar-SA"/>
              </w:rPr>
              <w:t>中国画和油画不一样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练习 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3. БӨЖ 3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pStyle w:val="37"/>
              <w:jc w:val="both"/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kk-KZ" w:eastAsia="zh-CN" w:bidi="ar-SA"/>
              </w:rPr>
              <w:t>过新年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>
            <w:pPr>
              <w:pStyle w:val="37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《汉语句子中的六种句子成分》</w:t>
            </w:r>
          </w:p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汉子的构字法、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4. БӨЖ 4 орындау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pStyle w:val="37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37"/>
              <w:ind w:firstLine="800" w:firstLineChars="400"/>
              <w:jc w:val="both"/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25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Қытай тілінің іскерлік курсының тіл меңгерудегі маңызы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ascii="Times New Roman" w:hAnsi="Times New Roman" w:eastAsia="SimSun" w:cs="Times New Roman"/>
                <w:b w:val="0"/>
                <w:bCs/>
                <w:sz w:val="20"/>
                <w:szCs w:val="20"/>
                <w:lang w:val="kk-KZ" w:eastAsia="zh-CN" w:bidi="ar-SA"/>
              </w:rPr>
              <w:t>我们的队员是从不同国家来的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5. БӨЖ 5 орындау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5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《我和我的家人》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你看过越剧没有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>
            <w:pPr>
              <w:pStyle w:val="37"/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《过去的经验或经历》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10</w:t>
            </w:r>
          </w:p>
        </w:tc>
      </w:tr>
      <w:tr>
        <w:trPr>
          <w:trHeight w:val="137" w:hRule="atLeast"/>
        </w:trP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6. БӨЖ 6 орындау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6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Өткен конструкцияларды қайталау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971" w:type="dxa"/>
            <w:vMerge w:val="restart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复习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 xml:space="preserve">  考试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rFonts w:hint="default" w:eastAsiaTheme="minorEastAsia"/>
                <w:b/>
                <w:sz w:val="20"/>
                <w:szCs w:val="20"/>
                <w:lang w:val="en-US" w:eastAsia="zh-CN"/>
              </w:rPr>
            </w:pPr>
          </w:p>
        </w:tc>
      </w:tr>
      <w:tr>
        <w:tc>
          <w:tcPr>
            <w:tcW w:w="971" w:type="dxa"/>
            <w:vMerge w:val="continue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. Қорытынды бақылау  бойынша кеңес беру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rFonts w:hint="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>
        <w:tc>
          <w:tcPr>
            <w:tcW w:w="8364" w:type="dxa"/>
            <w:gridSpan w:val="2"/>
          </w:tcPr>
          <w:p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деканы _________________________  </w:t>
      </w:r>
      <w:r>
        <w:rPr>
          <w:rStyle w:val="12"/>
          <w:b w:val="0"/>
          <w:color w:val="000000"/>
          <w:sz w:val="20"/>
          <w:szCs w:val="20"/>
          <w:shd w:val="clear" w:color="auto" w:fill="FFFFFF"/>
        </w:rPr>
        <w:t>Ем</w:t>
      </w:r>
      <w:r>
        <w:rPr>
          <w:sz w:val="20"/>
          <w:szCs w:val="20"/>
          <w:lang w:val="kk-KZ"/>
        </w:rPr>
        <w:t>.</w:t>
      </w:r>
      <w:r>
        <w:rPr>
          <w:rStyle w:val="12"/>
          <w:b w:val="0"/>
          <w:color w:val="000000"/>
          <w:sz w:val="20"/>
          <w:szCs w:val="20"/>
          <w:shd w:val="clear" w:color="auto" w:fill="FFFFFF"/>
        </w:rPr>
        <w:t>Н</w:t>
      </w:r>
    </w:p>
    <w:p>
      <w:pPr>
        <w:jc w:val="both"/>
        <w:rPr>
          <w:sz w:val="20"/>
          <w:szCs w:val="20"/>
          <w:lang w:val="kk-KZ"/>
        </w:rPr>
      </w:pP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Кафедра меңгерушісі _______________________  </w:t>
      </w:r>
      <w:r>
        <w:rPr>
          <w:rFonts w:ascii="Times New Roman" w:hAnsi="Times New Roman" w:cs="Times New Roman" w:eastAsiaTheme="minorEastAsia"/>
          <w:sz w:val="20"/>
          <w:szCs w:val="20"/>
          <w:lang w:val="en-US" w:eastAsia="zh-CN" w:bidi="ar-SA"/>
        </w:rPr>
        <w:t>Оразақынқызы Ф</w:t>
      </w:r>
      <w:r>
        <w:rPr>
          <w:sz w:val="20"/>
          <w:szCs w:val="20"/>
          <w:lang w:val="kk-KZ"/>
        </w:rPr>
        <w:t>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__________________________________  </w:t>
      </w:r>
      <w:r>
        <w:rPr>
          <w:sz w:val="20"/>
          <w:szCs w:val="20"/>
          <w:lang w:val="en-US" w:eastAsia="zh-CN"/>
        </w:rPr>
        <w:t>Тұрбек Мұрат</w:t>
      </w:r>
      <w:r>
        <w:rPr>
          <w:sz w:val="20"/>
          <w:szCs w:val="20"/>
          <w:lang w:val="kk-KZ"/>
        </w:rPr>
        <w:t>.</w:t>
      </w:r>
    </w:p>
    <w:p>
      <w:pPr>
        <w:jc w:val="both"/>
        <w:rPr>
          <w:b/>
          <w:sz w:val="20"/>
          <w:szCs w:val="20"/>
        </w:rPr>
      </w:pPr>
    </w:p>
    <w:p>
      <w:pPr>
        <w:jc w:val="both"/>
        <w:rPr>
          <w:sz w:val="20"/>
          <w:szCs w:val="20"/>
          <w:lang w:val="kk-KZ"/>
        </w:rPr>
      </w:pPr>
    </w:p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Georgia">
    <w:panose1 w:val="02040502050405020303"/>
    <w:charset w:val="CC"/>
    <w:family w:val="roman"/>
    <w:pitch w:val="default"/>
    <w:sig w:usb0="00000000" w:usb1="00000000" w:usb2="00000000" w:usb3="00000000" w:csb0="00000000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2ED6"/>
    <w:rsid w:val="001640C9"/>
    <w:rsid w:val="001A4B41"/>
    <w:rsid w:val="001D13CF"/>
    <w:rsid w:val="00200490"/>
    <w:rsid w:val="00250421"/>
    <w:rsid w:val="002A3029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531543"/>
    <w:rsid w:val="00541D7F"/>
    <w:rsid w:val="00591679"/>
    <w:rsid w:val="00594DE6"/>
    <w:rsid w:val="00595A29"/>
    <w:rsid w:val="005B5888"/>
    <w:rsid w:val="005E2FF8"/>
    <w:rsid w:val="005F5B21"/>
    <w:rsid w:val="00715EA8"/>
    <w:rsid w:val="00735B44"/>
    <w:rsid w:val="00750D6B"/>
    <w:rsid w:val="007709DE"/>
    <w:rsid w:val="0079218C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AE38C7"/>
    <w:rsid w:val="00B23894"/>
    <w:rsid w:val="00B673AE"/>
    <w:rsid w:val="00B91165"/>
    <w:rsid w:val="00C30E72"/>
    <w:rsid w:val="00C66CC4"/>
    <w:rsid w:val="00C74AD4"/>
    <w:rsid w:val="00CA458D"/>
    <w:rsid w:val="00CD1CC3"/>
    <w:rsid w:val="00CE01A3"/>
    <w:rsid w:val="00CE789F"/>
    <w:rsid w:val="00D22E84"/>
    <w:rsid w:val="00D371AD"/>
    <w:rsid w:val="00D411D0"/>
    <w:rsid w:val="00D4478E"/>
    <w:rsid w:val="00D85871"/>
    <w:rsid w:val="00DB1EE0"/>
    <w:rsid w:val="00DD4C83"/>
    <w:rsid w:val="00E054AC"/>
    <w:rsid w:val="00E11995"/>
    <w:rsid w:val="00E521F4"/>
    <w:rsid w:val="00E6770B"/>
    <w:rsid w:val="00EC3017"/>
    <w:rsid w:val="00ED08B5"/>
    <w:rsid w:val="00EE3941"/>
    <w:rsid w:val="00EE584E"/>
    <w:rsid w:val="00EF2040"/>
    <w:rsid w:val="00EF5665"/>
    <w:rsid w:val="00EF5EC4"/>
    <w:rsid w:val="00F32838"/>
    <w:rsid w:val="00F3540B"/>
    <w:rsid w:val="00F56189"/>
    <w:rsid w:val="00FA229F"/>
    <w:rsid w:val="3DE77B74"/>
    <w:rsid w:val="5F5406D9"/>
    <w:rsid w:val="7FEF2B47"/>
    <w:rsid w:val="8FF7E455"/>
    <w:rsid w:val="B7DF939B"/>
    <w:rsid w:val="EAE42E93"/>
    <w:rsid w:val="EB4E6376"/>
    <w:rsid w:val="EF6FCA56"/>
    <w:rsid w:val="F7F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4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11">
    <w:name w:val="Hyperlink"/>
    <w:qFormat/>
    <w:uiPriority w:val="99"/>
    <w:rPr>
      <w:rFonts w:cs="Times New Roman"/>
      <w:color w:val="auto"/>
      <w:u w:val="none"/>
    </w:rPr>
  </w:style>
  <w:style w:type="character" w:styleId="12">
    <w:name w:val="Strong"/>
    <w:basedOn w:val="8"/>
    <w:qFormat/>
    <w:uiPriority w:val="22"/>
    <w:rPr>
      <w:b/>
      <w:bCs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18">
    <w:name w:val="_Style 13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4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0">
    <w:name w:val="_Style 15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1">
    <w:name w:val="_Style 16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7"/>
    <w:basedOn w:val="16"/>
    <w:qFormat/>
    <w:uiPriority w:val="0"/>
    <w:tblPr>
      <w:tblCellMar>
        <w:left w:w="108" w:type="dxa"/>
        <w:right w:w="108" w:type="dxa"/>
      </w:tblCellMar>
    </w:tblPr>
  </w:style>
  <w:style w:type="table" w:customStyle="1" w:styleId="23">
    <w:name w:val="_Style 18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9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20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21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7">
    <w:name w:val="_Style 22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23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4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5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6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7"/>
    <w:basedOn w:val="16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8"/>
    <w:basedOn w:val="16"/>
    <w:qFormat/>
    <w:uiPriority w:val="0"/>
    <w:tblPr>
      <w:tblCellMar>
        <w:left w:w="115" w:type="dxa"/>
        <w:right w:w="115" w:type="dxa"/>
      </w:tblCellMar>
    </w:tblPr>
  </w:style>
  <w:style w:type="character" w:customStyle="1" w:styleId="34">
    <w:name w:val="Текст выноски Знак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paragraph" w:styleId="3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36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37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1267</Words>
  <Characters>7228</Characters>
  <Lines>60</Lines>
  <Paragraphs>16</Paragraphs>
  <TotalTime>0</TotalTime>
  <ScaleCrop>false</ScaleCrop>
  <LinksUpToDate>false</LinksUpToDate>
  <CharactersWithSpaces>8479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2022-06-23T23:35:00Z</dcterms:created>
  <dc:creator>Амирбекова Гулмира</dc:creator>
  <cp:lastModifiedBy>Eason Thai</cp:lastModifiedBy>
  <cp:lastPrinted>2021-09-14T22:23:00Z</cp:lastPrinted>
  <dcterms:modified xsi:type="dcterms:W3CDTF">2023-09-22T13:15:30Z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DA53645BC616FEE6FA5C0C6513DFEE89</vt:lpwstr>
  </property>
</Properties>
</file>